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4F" w:rsidRPr="00D64B5A" w:rsidRDefault="00693863" w:rsidP="00D64B5A">
      <w:pPr>
        <w:pStyle w:val="Title"/>
      </w:pPr>
      <w:r w:rsidRPr="00D64B5A">
        <w:t>Delivering sports sessions in residential sites: lessons learnt</w:t>
      </w:r>
    </w:p>
    <w:p w:rsidR="00693863" w:rsidRDefault="00693863" w:rsidP="00384373"/>
    <w:p w:rsidR="003F1138" w:rsidRDefault="00693863" w:rsidP="00384373">
      <w:r>
        <w:t xml:space="preserve">The </w:t>
      </w:r>
      <w:r w:rsidR="00D42CCD">
        <w:t>Mobile Me</w:t>
      </w:r>
      <w:r>
        <w:t xml:space="preserve"> project </w:t>
      </w:r>
      <w:r w:rsidR="003F1138">
        <w:t>took place in</w:t>
      </w:r>
      <w:r w:rsidR="00C71813">
        <w:t xml:space="preserve"> </w:t>
      </w:r>
      <w:r w:rsidR="00C71813" w:rsidRPr="003F1138">
        <w:rPr>
          <w:b/>
        </w:rPr>
        <w:t>fifty-two</w:t>
      </w:r>
      <w:r w:rsidR="003F1138">
        <w:t xml:space="preserve"> sheltered </w:t>
      </w:r>
      <w:r w:rsidR="007D638A">
        <w:t xml:space="preserve">housing </w:t>
      </w:r>
      <w:r w:rsidR="003F1138">
        <w:t>accommodation</w:t>
      </w:r>
      <w:r w:rsidR="00C71813">
        <w:t xml:space="preserve"> and </w:t>
      </w:r>
      <w:r w:rsidR="007D638A">
        <w:t xml:space="preserve">residential </w:t>
      </w:r>
      <w:r w:rsidR="00C71813">
        <w:t>care setting sites in Norfolk. Each site was visited</w:t>
      </w:r>
      <w:r w:rsidR="003E0D92">
        <w:t xml:space="preserve"> for two hours a week over ten weeks. R</w:t>
      </w:r>
      <w:r w:rsidR="00C71813">
        <w:t xml:space="preserve">esidents were introduced to sports such as </w:t>
      </w:r>
      <w:proofErr w:type="spellStart"/>
      <w:r w:rsidR="00F81D4F">
        <w:t>Boccia</w:t>
      </w:r>
      <w:proofErr w:type="spellEnd"/>
      <w:r w:rsidR="00F81D4F">
        <w:t xml:space="preserve">, </w:t>
      </w:r>
      <w:r w:rsidR="004D1354">
        <w:t>New Age K</w:t>
      </w:r>
      <w:r w:rsidR="00533782">
        <w:t>urling, Short Mat Bowl</w:t>
      </w:r>
      <w:r w:rsidR="00F81D4F">
        <w:t xml:space="preserve">s </w:t>
      </w:r>
      <w:r w:rsidR="00B20A2F">
        <w:t>and Table Tennis</w:t>
      </w:r>
      <w:r w:rsidR="003E0D92">
        <w:t>. A</w:t>
      </w:r>
      <w:r w:rsidR="00C71813">
        <w:t>fter ten weeks</w:t>
      </w:r>
      <w:r w:rsidR="003E0D92">
        <w:t>,</w:t>
      </w:r>
      <w:r w:rsidR="00C71813">
        <w:t xml:space="preserve"> the instructor</w:t>
      </w:r>
      <w:r w:rsidR="003E0D92">
        <w:t>s</w:t>
      </w:r>
      <w:r w:rsidR="00C71813">
        <w:t xml:space="preserve"> left </w:t>
      </w:r>
      <w:r w:rsidR="00C71813" w:rsidRPr="00384373">
        <w:t xml:space="preserve">the equipment </w:t>
      </w:r>
      <w:r w:rsidR="003E0D92" w:rsidRPr="00384373">
        <w:t>for one sport, chosen by the residents, on-</w:t>
      </w:r>
      <w:r w:rsidR="00C71813" w:rsidRPr="00384373">
        <w:t>site</w:t>
      </w:r>
      <w:r w:rsidR="003E0D92" w:rsidRPr="00384373">
        <w:t xml:space="preserve">. </w:t>
      </w:r>
      <w:r w:rsidR="003F1138" w:rsidRPr="00384373">
        <w:t xml:space="preserve">In many of the </w:t>
      </w:r>
      <w:r w:rsidR="00F90EC9" w:rsidRPr="00384373">
        <w:t>sheltered</w:t>
      </w:r>
      <w:r w:rsidR="003F1138" w:rsidRPr="00384373">
        <w:t xml:space="preserve"> housing sites residents have organised themselves and continue</w:t>
      </w:r>
      <w:r w:rsidR="007D638A">
        <w:t>d</w:t>
      </w:r>
      <w:r w:rsidR="003F1138" w:rsidRPr="00384373">
        <w:t xml:space="preserve"> playing, some</w:t>
      </w:r>
      <w:r w:rsidR="00C71813" w:rsidRPr="00384373">
        <w:t>times with the help of volunteers from Age UK</w:t>
      </w:r>
      <w:r w:rsidR="00533782">
        <w:t xml:space="preserve"> Norwich</w:t>
      </w:r>
      <w:r w:rsidR="00C71813" w:rsidRPr="00384373">
        <w:t xml:space="preserve">. </w:t>
      </w:r>
      <w:r w:rsidR="003F1138" w:rsidRPr="00384373">
        <w:t xml:space="preserve"> </w:t>
      </w:r>
      <w:r w:rsidR="003E0D92" w:rsidRPr="00384373">
        <w:t>In most of care setting sites, where residents are less independent, s</w:t>
      </w:r>
      <w:r w:rsidR="00C71813" w:rsidRPr="00384373">
        <w:t xml:space="preserve">taff </w:t>
      </w:r>
      <w:r w:rsidR="003E0D92" w:rsidRPr="00384373">
        <w:t xml:space="preserve">have been helping residents to use the </w:t>
      </w:r>
      <w:r w:rsidR="00C71813" w:rsidRPr="00384373">
        <w:t xml:space="preserve">equipment </w:t>
      </w:r>
      <w:r w:rsidR="00F90EC9" w:rsidRPr="00384373">
        <w:t xml:space="preserve">with their residents </w:t>
      </w:r>
      <w:r w:rsidR="004446FA">
        <w:t>with the encouragement of</w:t>
      </w:r>
      <w:r w:rsidR="00F90EC9" w:rsidRPr="00384373">
        <w:t xml:space="preserve"> management</w:t>
      </w:r>
      <w:r w:rsidR="003F1138" w:rsidRPr="00384373">
        <w:t>.</w:t>
      </w:r>
    </w:p>
    <w:p w:rsidR="00D42CCD" w:rsidRDefault="00D42CCD" w:rsidP="00384373"/>
    <w:p w:rsidR="00D42CCD" w:rsidRDefault="00C71813" w:rsidP="00384373">
      <w:r>
        <w:t>This document</w:t>
      </w:r>
      <w:r w:rsidR="00D42CCD">
        <w:t xml:space="preserve"> aim</w:t>
      </w:r>
      <w:r>
        <w:t>s</w:t>
      </w:r>
      <w:r w:rsidR="00D42CCD">
        <w:t xml:space="preserve"> is to pass on some of the lessons learnt about </w:t>
      </w:r>
      <w:r>
        <w:t>the delivery of sports session</w:t>
      </w:r>
      <w:r w:rsidR="004D1354">
        <w:t>s</w:t>
      </w:r>
      <w:r>
        <w:t xml:space="preserve"> in res</w:t>
      </w:r>
      <w:r w:rsidR="008D3816">
        <w:t>idential sites f</w:t>
      </w:r>
      <w:r w:rsidR="004D1354">
        <w:t>or older people – particularly New A</w:t>
      </w:r>
      <w:r w:rsidR="008D3816">
        <w:t>g</w:t>
      </w:r>
      <w:r w:rsidR="004D1354">
        <w:t>e Kurling, Short Mat B</w:t>
      </w:r>
      <w:r w:rsidR="002546F0">
        <w:t xml:space="preserve">owls and </w:t>
      </w:r>
      <w:proofErr w:type="spellStart"/>
      <w:r w:rsidR="002546F0">
        <w:t>B</w:t>
      </w:r>
      <w:r w:rsidR="008D3816">
        <w:t>occia</w:t>
      </w:r>
      <w:proofErr w:type="spellEnd"/>
      <w:r w:rsidR="008D3816">
        <w:t>.</w:t>
      </w:r>
    </w:p>
    <w:p w:rsidR="001B4823" w:rsidRDefault="001B4823" w:rsidP="00384373">
      <w:pPr>
        <w:pBdr>
          <w:bottom w:val="single" w:sz="12" w:space="1" w:color="auto"/>
        </w:pBdr>
      </w:pPr>
    </w:p>
    <w:p w:rsidR="00741827" w:rsidRDefault="00741827" w:rsidP="00384373"/>
    <w:p w:rsidR="00A76C23" w:rsidRPr="00A76C23" w:rsidRDefault="00A76C23" w:rsidP="00A76C23">
      <w:pPr>
        <w:rPr>
          <w:b/>
          <w:color w:val="ED7D31" w:themeColor="accent2"/>
        </w:rPr>
      </w:pPr>
      <w:r w:rsidRPr="00A76C23">
        <w:rPr>
          <w:b/>
          <w:color w:val="ED7D31" w:themeColor="accent2"/>
        </w:rPr>
        <w:t>Way</w:t>
      </w:r>
      <w:r w:rsidR="007D638A">
        <w:rPr>
          <w:b/>
          <w:color w:val="ED7D31" w:themeColor="accent2"/>
        </w:rPr>
        <w:t>s</w:t>
      </w:r>
      <w:r w:rsidRPr="00A76C23">
        <w:rPr>
          <w:b/>
          <w:color w:val="ED7D31" w:themeColor="accent2"/>
        </w:rPr>
        <w:t xml:space="preserve"> we </w:t>
      </w:r>
      <w:r>
        <w:rPr>
          <w:b/>
          <w:color w:val="ED7D31" w:themeColor="accent2"/>
        </w:rPr>
        <w:t>found</w:t>
      </w:r>
      <w:r w:rsidRPr="00A76C23">
        <w:rPr>
          <w:b/>
          <w:color w:val="ED7D31" w:themeColor="accent2"/>
        </w:rPr>
        <w:t xml:space="preserve"> to </w:t>
      </w:r>
    </w:p>
    <w:p w:rsidR="00A76C23" w:rsidRPr="00A76C23" w:rsidRDefault="00A76C23" w:rsidP="00A76C23">
      <w:pPr>
        <w:rPr>
          <w:b/>
        </w:rPr>
      </w:pPr>
      <w:r>
        <w:rPr>
          <w:b/>
        </w:rPr>
        <w:t>E</w:t>
      </w:r>
      <w:r w:rsidRPr="00A76C23">
        <w:rPr>
          <w:b/>
        </w:rPr>
        <w:t xml:space="preserve">ncourage </w:t>
      </w:r>
      <w:r>
        <w:rPr>
          <w:b/>
        </w:rPr>
        <w:t xml:space="preserve">residents to </w:t>
      </w:r>
      <w:r w:rsidR="00D64B5A">
        <w:rPr>
          <w:b/>
        </w:rPr>
        <w:t xml:space="preserve">come back to </w:t>
      </w:r>
      <w:r>
        <w:rPr>
          <w:b/>
        </w:rPr>
        <w:t>the sessions</w:t>
      </w:r>
    </w:p>
    <w:p w:rsidR="00A76C23" w:rsidRDefault="00A76C23" w:rsidP="00A76C23">
      <w:pPr>
        <w:pStyle w:val="ListParagraph"/>
        <w:numPr>
          <w:ilvl w:val="0"/>
          <w:numId w:val="8"/>
        </w:numPr>
      </w:pPr>
      <w:r>
        <w:t>Making the sessions welcoming, and fun</w:t>
      </w:r>
    </w:p>
    <w:p w:rsidR="00A76C23" w:rsidRDefault="00A76C23" w:rsidP="00A76C23">
      <w:pPr>
        <w:pStyle w:val="ListParagraph"/>
        <w:numPr>
          <w:ilvl w:val="0"/>
          <w:numId w:val="8"/>
        </w:numPr>
      </w:pPr>
      <w:r>
        <w:t>Enjoying the sessions ourselves</w:t>
      </w:r>
    </w:p>
    <w:p w:rsidR="00A76C23" w:rsidRDefault="00A76C23" w:rsidP="00A76C23">
      <w:pPr>
        <w:pStyle w:val="ListParagraph"/>
        <w:numPr>
          <w:ilvl w:val="0"/>
          <w:numId w:val="8"/>
        </w:numPr>
      </w:pPr>
      <w:r>
        <w:lastRenderedPageBreak/>
        <w:t>Using people’s names</w:t>
      </w:r>
    </w:p>
    <w:p w:rsidR="00A76C23" w:rsidRDefault="00A76C23" w:rsidP="00A76C23">
      <w:pPr>
        <w:pStyle w:val="ListParagraph"/>
        <w:numPr>
          <w:ilvl w:val="0"/>
          <w:numId w:val="8"/>
        </w:numPr>
      </w:pPr>
      <w:r>
        <w:t>Varying activities across the ten weeks</w:t>
      </w:r>
    </w:p>
    <w:p w:rsidR="00A76C23" w:rsidRDefault="00DD1266" w:rsidP="00A76C23">
      <w:pPr>
        <w:pStyle w:val="ListParagraph"/>
        <w:numPr>
          <w:ilvl w:val="0"/>
          <w:numId w:val="8"/>
        </w:numPr>
      </w:pPr>
      <w:r>
        <w:t>Introducing f</w:t>
      </w:r>
      <w:r w:rsidR="00D64B5A">
        <w:t>riendly</w:t>
      </w:r>
      <w:r w:rsidR="00A76C23">
        <w:t xml:space="preserve"> competiti</w:t>
      </w:r>
      <w:r w:rsidR="00D64B5A">
        <w:t>on (see below</w:t>
      </w:r>
      <w:r w:rsidR="00A76C23">
        <w:t>)</w:t>
      </w:r>
    </w:p>
    <w:p w:rsidR="00A76C23" w:rsidRDefault="00A76C23" w:rsidP="00A76C23">
      <w:pPr>
        <w:pStyle w:val="ListParagraph"/>
        <w:numPr>
          <w:ilvl w:val="0"/>
          <w:numId w:val="8"/>
        </w:numPr>
      </w:pPr>
      <w:r>
        <w:t>Welcoming family members</w:t>
      </w:r>
      <w:r w:rsidR="00DD1266">
        <w:t xml:space="preserve"> and staff,</w:t>
      </w:r>
      <w:r>
        <w:t xml:space="preserve"> and letting them join in</w:t>
      </w:r>
    </w:p>
    <w:p w:rsidR="00DD1266" w:rsidRDefault="00DD1266" w:rsidP="00DD1266">
      <w:pPr>
        <w:pStyle w:val="ListParagraph"/>
        <w:numPr>
          <w:ilvl w:val="0"/>
          <w:numId w:val="8"/>
        </w:numPr>
      </w:pPr>
      <w:r>
        <w:t>Liaising with staff who would often remind residents</w:t>
      </w:r>
    </w:p>
    <w:p w:rsidR="00D64B5A" w:rsidRDefault="00D64B5A" w:rsidP="00D64B5A">
      <w:pPr>
        <w:pStyle w:val="ListParagraph"/>
        <w:numPr>
          <w:ilvl w:val="0"/>
          <w:numId w:val="8"/>
        </w:numPr>
      </w:pPr>
      <w:r>
        <w:t>Checking timings – is there something else on that day, will there be staff around?</w:t>
      </w:r>
    </w:p>
    <w:p w:rsidR="00A816A9" w:rsidRDefault="00A816A9" w:rsidP="00D64B5A">
      <w:pPr>
        <w:pStyle w:val="ListParagraph"/>
        <w:numPr>
          <w:ilvl w:val="0"/>
          <w:numId w:val="8"/>
        </w:numPr>
      </w:pPr>
      <w:r>
        <w:t>By delivering on site in the resident’s communal lounges, it ensured that sessions were physically accessible and the familiarity of the lo</w:t>
      </w:r>
      <w:r w:rsidR="004D1354">
        <w:t>unges supported with confidence</w:t>
      </w:r>
    </w:p>
    <w:p w:rsidR="004D1354" w:rsidRDefault="004D1354" w:rsidP="00D64B5A">
      <w:pPr>
        <w:pStyle w:val="ListParagraph"/>
        <w:numPr>
          <w:ilvl w:val="0"/>
          <w:numId w:val="8"/>
        </w:numPr>
      </w:pPr>
      <w:r>
        <w:t>Recap after each session and explain what we’ll do or what the residents would like to do the following week</w:t>
      </w:r>
    </w:p>
    <w:p w:rsidR="004D1354" w:rsidRDefault="004D1354" w:rsidP="00D64B5A">
      <w:pPr>
        <w:pStyle w:val="ListParagraph"/>
        <w:numPr>
          <w:ilvl w:val="0"/>
          <w:numId w:val="8"/>
        </w:numPr>
      </w:pPr>
      <w:r>
        <w:t>Give motives for returning i.e. “you can try and beat Vera next week”</w:t>
      </w:r>
    </w:p>
    <w:p w:rsidR="00A76C23" w:rsidRDefault="00A76C23" w:rsidP="008A59D5">
      <w:pPr>
        <w:rPr>
          <w:b/>
          <w:color w:val="ED7D31" w:themeColor="accent2"/>
        </w:rPr>
      </w:pPr>
    </w:p>
    <w:p w:rsidR="008A59D5" w:rsidRPr="008A59D5" w:rsidRDefault="008A59D5" w:rsidP="008A59D5">
      <w:pPr>
        <w:rPr>
          <w:b/>
          <w:color w:val="ED7D31" w:themeColor="accent2"/>
        </w:rPr>
      </w:pPr>
      <w:r w:rsidRPr="008A59D5">
        <w:rPr>
          <w:b/>
          <w:color w:val="ED7D31" w:themeColor="accent2"/>
        </w:rPr>
        <w:t>Ways we tried to</w:t>
      </w:r>
      <w:r>
        <w:rPr>
          <w:b/>
          <w:color w:val="ED7D31" w:themeColor="accent2"/>
        </w:rPr>
        <w:t xml:space="preserve"> make </w:t>
      </w:r>
      <w:r w:rsidR="00DD1266">
        <w:rPr>
          <w:b/>
          <w:color w:val="ED7D31" w:themeColor="accent2"/>
        </w:rPr>
        <w:t>it</w:t>
      </w:r>
    </w:p>
    <w:p w:rsidR="00741827" w:rsidRPr="00741827" w:rsidRDefault="008A59D5" w:rsidP="008A59D5">
      <w:pPr>
        <w:rPr>
          <w:b/>
        </w:rPr>
      </w:pPr>
      <w:r>
        <w:rPr>
          <w:b/>
        </w:rPr>
        <w:t>C</w:t>
      </w:r>
      <w:r w:rsidR="00593AF7">
        <w:rPr>
          <w:b/>
        </w:rPr>
        <w:t>ompetitive but failure free</w:t>
      </w:r>
    </w:p>
    <w:p w:rsidR="00741827" w:rsidRDefault="00741827" w:rsidP="004446FA">
      <w:pPr>
        <w:pStyle w:val="ListParagraph"/>
        <w:numPr>
          <w:ilvl w:val="0"/>
          <w:numId w:val="4"/>
        </w:numPr>
      </w:pPr>
      <w:r>
        <w:t xml:space="preserve">Arranging seating </w:t>
      </w:r>
      <w:r w:rsidR="00E71EC3">
        <w:t>so that everyone could</w:t>
      </w:r>
      <w:r>
        <w:t xml:space="preserve"> watch play</w:t>
      </w:r>
    </w:p>
    <w:p w:rsidR="008A59D5" w:rsidRDefault="004446FA" w:rsidP="004446FA">
      <w:pPr>
        <w:pStyle w:val="ListParagraph"/>
        <w:numPr>
          <w:ilvl w:val="0"/>
          <w:numId w:val="4"/>
        </w:numPr>
      </w:pPr>
      <w:r>
        <w:t>Tell</w:t>
      </w:r>
      <w:r w:rsidR="00516E0D">
        <w:t>ing</w:t>
      </w:r>
      <w:r w:rsidR="008A59D5">
        <w:t xml:space="preserve"> people their score after each go</w:t>
      </w:r>
    </w:p>
    <w:p w:rsidR="00741827" w:rsidRDefault="00E71EC3" w:rsidP="004446FA">
      <w:pPr>
        <w:pStyle w:val="ListParagraph"/>
        <w:numPr>
          <w:ilvl w:val="0"/>
          <w:numId w:val="4"/>
        </w:numPr>
      </w:pPr>
      <w:r>
        <w:t>Writing scores on a</w:t>
      </w:r>
      <w:r w:rsidR="008A59D5">
        <w:t xml:space="preserve"> board</w:t>
      </w:r>
      <w:r w:rsidR="004446FA">
        <w:t xml:space="preserve"> </w:t>
      </w:r>
      <w:r>
        <w:t>so people could see them as well</w:t>
      </w:r>
    </w:p>
    <w:p w:rsidR="00741827" w:rsidRDefault="004446FA" w:rsidP="004446FA">
      <w:pPr>
        <w:pStyle w:val="ListParagraph"/>
        <w:numPr>
          <w:ilvl w:val="0"/>
          <w:numId w:val="4"/>
        </w:numPr>
      </w:pPr>
      <w:r>
        <w:t>Re-start</w:t>
      </w:r>
      <w:r w:rsidR="00516E0D">
        <w:t>ing</w:t>
      </w:r>
      <w:r>
        <w:t xml:space="preserve"> the</w:t>
      </w:r>
      <w:r w:rsidR="00741827">
        <w:t xml:space="preserve"> scoring for each game so everyone ha</w:t>
      </w:r>
      <w:r w:rsidR="00E71EC3">
        <w:t>d</w:t>
      </w:r>
      <w:r w:rsidR="00741827">
        <w:t xml:space="preserve"> a chance of winning</w:t>
      </w:r>
    </w:p>
    <w:p w:rsidR="004446FA" w:rsidRDefault="00516E0D" w:rsidP="004446FA">
      <w:pPr>
        <w:pStyle w:val="ListParagraph"/>
        <w:numPr>
          <w:ilvl w:val="0"/>
          <w:numId w:val="4"/>
        </w:numPr>
      </w:pPr>
      <w:r>
        <w:t>Introducing</w:t>
      </w:r>
      <w:r w:rsidR="004446FA">
        <w:t xml:space="preserve"> other competitive elements e.g. the best shot of the day</w:t>
      </w:r>
    </w:p>
    <w:p w:rsidR="00741827" w:rsidRDefault="00E71EC3" w:rsidP="004446FA">
      <w:pPr>
        <w:pStyle w:val="ListParagraph"/>
        <w:numPr>
          <w:ilvl w:val="0"/>
          <w:numId w:val="4"/>
        </w:numPr>
      </w:pPr>
      <w:r>
        <w:t>Motivating</w:t>
      </w:r>
      <w:r w:rsidR="004446FA">
        <w:t xml:space="preserve"> those </w:t>
      </w:r>
      <w:r w:rsidR="008A59D5">
        <w:t>with low scores</w:t>
      </w:r>
      <w:r w:rsidR="00973F6A">
        <w:t>, “you have beaten your last score”</w:t>
      </w:r>
    </w:p>
    <w:p w:rsidR="004446FA" w:rsidRDefault="00915AC6" w:rsidP="004446FA">
      <w:pPr>
        <w:pStyle w:val="ListParagraph"/>
        <w:numPr>
          <w:ilvl w:val="0"/>
          <w:numId w:val="4"/>
        </w:numPr>
      </w:pPr>
      <w:r>
        <w:lastRenderedPageBreak/>
        <w:t>Keeping it friendly and fun; e</w:t>
      </w:r>
      <w:r w:rsidR="00516E0D">
        <w:t>ncouraging</w:t>
      </w:r>
      <w:r w:rsidR="004446FA">
        <w:t xml:space="preserve"> clapping and cheering</w:t>
      </w:r>
    </w:p>
    <w:p w:rsidR="00915AC6" w:rsidRDefault="00A816A9" w:rsidP="004446FA">
      <w:pPr>
        <w:pStyle w:val="ListParagraph"/>
        <w:numPr>
          <w:ilvl w:val="0"/>
          <w:numId w:val="4"/>
        </w:numPr>
      </w:pPr>
      <w:r w:rsidRPr="00646DC9">
        <w:t>O</w:t>
      </w:r>
      <w:r w:rsidR="00973F6A">
        <w:t>ffering the option for resident</w:t>
      </w:r>
      <w:r w:rsidRPr="00646DC9">
        <w:t xml:space="preserve">s to play a match against each other or to solely record their own personal score, </w:t>
      </w:r>
      <w:r w:rsidR="00646DC9" w:rsidRPr="00646DC9">
        <w:t>depending on what the individuals found most enjoyable.</w:t>
      </w:r>
    </w:p>
    <w:p w:rsidR="00973F6A" w:rsidRPr="00646DC9" w:rsidRDefault="00973F6A" w:rsidP="004446FA">
      <w:pPr>
        <w:pStyle w:val="ListParagraph"/>
        <w:numPr>
          <w:ilvl w:val="0"/>
          <w:numId w:val="4"/>
        </w:numPr>
      </w:pPr>
      <w:r>
        <w:t>During Seated Exercise, residents can exercise at their own speed and take rest breaks whenever they need to</w:t>
      </w:r>
    </w:p>
    <w:p w:rsidR="00741827" w:rsidRDefault="00741827" w:rsidP="00384373"/>
    <w:p w:rsidR="008A59D5" w:rsidRPr="008A59D5" w:rsidRDefault="008A59D5" w:rsidP="00384373">
      <w:pPr>
        <w:rPr>
          <w:b/>
          <w:color w:val="ED7D31" w:themeColor="accent2"/>
        </w:rPr>
      </w:pPr>
      <w:r w:rsidRPr="008A59D5">
        <w:rPr>
          <w:b/>
          <w:color w:val="ED7D31" w:themeColor="accent2"/>
        </w:rPr>
        <w:t>Ways we tried to</w:t>
      </w:r>
      <w:r>
        <w:rPr>
          <w:b/>
          <w:color w:val="ED7D31" w:themeColor="accent2"/>
        </w:rPr>
        <w:t xml:space="preserve"> mak</w:t>
      </w:r>
      <w:r w:rsidR="00DD1266">
        <w:rPr>
          <w:b/>
          <w:color w:val="ED7D31" w:themeColor="accent2"/>
        </w:rPr>
        <w:t>e it</w:t>
      </w:r>
    </w:p>
    <w:p w:rsidR="00741827" w:rsidRPr="00A10C81" w:rsidRDefault="00E71EC3" w:rsidP="00384373">
      <w:pPr>
        <w:rPr>
          <w:b/>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3895725</wp:posOffset>
                </wp:positionH>
                <wp:positionV relativeFrom="paragraph">
                  <wp:posOffset>8340</wp:posOffset>
                </wp:positionV>
                <wp:extent cx="2360930" cy="2228215"/>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8215"/>
                        </a:xfrm>
                        <a:prstGeom prst="rect">
                          <a:avLst/>
                        </a:prstGeom>
                        <a:solidFill>
                          <a:srgbClr val="FFFFFF"/>
                        </a:solidFill>
                        <a:ln w="9525">
                          <a:solidFill>
                            <a:srgbClr val="000000"/>
                          </a:solidFill>
                          <a:miter lim="800000"/>
                          <a:headEnd/>
                          <a:tailEnd/>
                        </a:ln>
                      </wps:spPr>
                      <wps:txbx>
                        <w:txbxContent>
                          <w:p w:rsidR="005011EB" w:rsidRPr="007B7E96" w:rsidRDefault="005011EB">
                            <w:pPr>
                              <w:rPr>
                                <w:b/>
                              </w:rPr>
                            </w:pPr>
                            <w:r w:rsidRPr="007B7E96">
                              <w:rPr>
                                <w:b/>
                              </w:rPr>
                              <w:t>Examples of adaptations</w:t>
                            </w:r>
                          </w:p>
                          <w:p w:rsidR="005011EB" w:rsidRDefault="005011EB" w:rsidP="007B7E96">
                            <w:pPr>
                              <w:pStyle w:val="ListParagraph"/>
                              <w:numPr>
                                <w:ilvl w:val="0"/>
                                <w:numId w:val="7"/>
                              </w:numPr>
                            </w:pPr>
                            <w:r>
                              <w:t>Playing seated, or holding onto the back of a chair</w:t>
                            </w:r>
                          </w:p>
                          <w:p w:rsidR="005011EB" w:rsidRDefault="005011EB" w:rsidP="007B7E96">
                            <w:pPr>
                              <w:pStyle w:val="ListParagraph"/>
                              <w:numPr>
                                <w:ilvl w:val="0"/>
                                <w:numId w:val="7"/>
                              </w:numPr>
                            </w:pPr>
                            <w:r>
                              <w:t>Throwing the ball palm down</w:t>
                            </w:r>
                            <w:r w:rsidR="007B7E96">
                              <w:t xml:space="preserve"> ra</w:t>
                            </w:r>
                            <w:r w:rsidR="00E40CEB">
                              <w:t>t</w:t>
                            </w:r>
                            <w:r>
                              <w:t>her than palm up</w:t>
                            </w:r>
                          </w:p>
                          <w:p w:rsidR="005011EB" w:rsidRDefault="005011EB" w:rsidP="007B7E96">
                            <w:pPr>
                              <w:pStyle w:val="ListParagraph"/>
                              <w:numPr>
                                <w:ilvl w:val="0"/>
                                <w:numId w:val="7"/>
                              </w:numPr>
                            </w:pPr>
                            <w:r>
                              <w:t xml:space="preserve">Using a ramp, or chute </w:t>
                            </w:r>
                          </w:p>
                          <w:p w:rsidR="007B7E96" w:rsidRDefault="007B7E96" w:rsidP="007B7E96">
                            <w:pPr>
                              <w:pStyle w:val="ListParagraph"/>
                              <w:numPr>
                                <w:ilvl w:val="0"/>
                                <w:numId w:val="7"/>
                              </w:numPr>
                            </w:pPr>
                            <w:r>
                              <w:t xml:space="preserve">Using different words. For example, ‘roll it to the mat’, can be changed to ‘roll it to me’, or to ‘roll it like this’. </w:t>
                            </w:r>
                          </w:p>
                          <w:p w:rsidR="007B7E96" w:rsidRDefault="007B7E9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75pt;margin-top:.65pt;width:185.9pt;height:175.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wNJA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">
                <v:textbox>
                  <w:txbxContent>
                    <w:p w:rsidR="005011EB" w:rsidRPr="007B7E96" w:rsidRDefault="005011EB">
                      <w:pPr>
                        <w:rPr>
                          <w:b/>
                        </w:rPr>
                      </w:pPr>
                      <w:r w:rsidRPr="007B7E96">
                        <w:rPr>
                          <w:b/>
                        </w:rPr>
                        <w:t>Examples of adaptations</w:t>
                      </w:r>
                    </w:p>
                    <w:p w:rsidR="005011EB" w:rsidRDefault="005011EB" w:rsidP="007B7E96">
                      <w:pPr>
                        <w:pStyle w:val="ListParagraph"/>
                        <w:numPr>
                          <w:ilvl w:val="0"/>
                          <w:numId w:val="7"/>
                        </w:numPr>
                      </w:pPr>
                      <w:r>
                        <w:t>Playing seated, or holding onto the back of a chair</w:t>
                      </w:r>
                    </w:p>
                    <w:p w:rsidR="005011EB" w:rsidRDefault="005011EB" w:rsidP="007B7E96">
                      <w:pPr>
                        <w:pStyle w:val="ListParagraph"/>
                        <w:numPr>
                          <w:ilvl w:val="0"/>
                          <w:numId w:val="7"/>
                        </w:numPr>
                      </w:pPr>
                      <w:r>
                        <w:t>Throwing the ball palm down</w:t>
                      </w:r>
                      <w:r w:rsidR="007B7E96">
                        <w:t xml:space="preserve"> ra</w:t>
                      </w:r>
                      <w:r w:rsidR="00E40CEB">
                        <w:t>t</w:t>
                      </w:r>
                      <w:r>
                        <w:t>her than palm up</w:t>
                      </w:r>
                    </w:p>
                    <w:p w:rsidR="005011EB" w:rsidRDefault="005011EB" w:rsidP="007B7E96">
                      <w:pPr>
                        <w:pStyle w:val="ListParagraph"/>
                        <w:numPr>
                          <w:ilvl w:val="0"/>
                          <w:numId w:val="7"/>
                        </w:numPr>
                      </w:pPr>
                      <w:r>
                        <w:t xml:space="preserve">Using a ramp, or chute </w:t>
                      </w:r>
                    </w:p>
                    <w:p w:rsidR="007B7E96" w:rsidRDefault="007B7E96" w:rsidP="007B7E96">
                      <w:pPr>
                        <w:pStyle w:val="ListParagraph"/>
                        <w:numPr>
                          <w:ilvl w:val="0"/>
                          <w:numId w:val="7"/>
                        </w:numPr>
                      </w:pPr>
                      <w:r>
                        <w:t>U</w:t>
                      </w:r>
                      <w:r>
                        <w:t xml:space="preserve">sing different words. For example, ‘roll it to the mat’, can be changed to ‘roll it to me’, or to ‘roll it like this’. </w:t>
                      </w:r>
                    </w:p>
                    <w:p w:rsidR="007B7E96" w:rsidRDefault="007B7E96"/>
                  </w:txbxContent>
                </v:textbox>
                <w10:wrap type="square"/>
              </v:shape>
            </w:pict>
          </mc:Fallback>
        </mc:AlternateContent>
      </w:r>
      <w:r w:rsidR="008A59D5">
        <w:rPr>
          <w:b/>
        </w:rPr>
        <w:t>I</w:t>
      </w:r>
      <w:r w:rsidR="00741827" w:rsidRPr="00A10C81">
        <w:rPr>
          <w:b/>
        </w:rPr>
        <w:t>nclusive</w:t>
      </w:r>
    </w:p>
    <w:p w:rsidR="00753B83" w:rsidRDefault="00753B83" w:rsidP="00753B83">
      <w:pPr>
        <w:pStyle w:val="ListParagraph"/>
        <w:numPr>
          <w:ilvl w:val="0"/>
          <w:numId w:val="3"/>
        </w:numPr>
      </w:pPr>
      <w:r>
        <w:t xml:space="preserve">Explaining that do not need to attend each session, and they did not need to ‘perform’.  </w:t>
      </w:r>
    </w:p>
    <w:p w:rsidR="00741827" w:rsidRDefault="008A59D5" w:rsidP="00A10C81">
      <w:pPr>
        <w:pStyle w:val="ListParagraph"/>
        <w:numPr>
          <w:ilvl w:val="0"/>
          <w:numId w:val="3"/>
        </w:numPr>
      </w:pPr>
      <w:r>
        <w:t xml:space="preserve">Making sure everyone </w:t>
      </w:r>
      <w:r w:rsidR="007B7E96">
        <w:t>that wanted to</w:t>
      </w:r>
      <w:r w:rsidR="00646DC9">
        <w:t>,</w:t>
      </w:r>
      <w:r w:rsidR="007B7E96">
        <w:t xml:space="preserve"> </w:t>
      </w:r>
      <w:r>
        <w:t>could</w:t>
      </w:r>
      <w:r w:rsidR="0029184D">
        <w:t xml:space="preserve"> </w:t>
      </w:r>
      <w:r w:rsidR="005011EB">
        <w:t xml:space="preserve">take </w:t>
      </w:r>
      <w:r w:rsidR="0029184D">
        <w:t>part</w:t>
      </w:r>
    </w:p>
    <w:p w:rsidR="005011EB" w:rsidRDefault="005011EB" w:rsidP="0029184D">
      <w:pPr>
        <w:pStyle w:val="ListParagraph"/>
        <w:numPr>
          <w:ilvl w:val="0"/>
          <w:numId w:val="3"/>
        </w:numPr>
      </w:pPr>
      <w:r>
        <w:t>A</w:t>
      </w:r>
      <w:r w:rsidR="008A59D5">
        <w:t xml:space="preserve">ssuming </w:t>
      </w:r>
      <w:r w:rsidR="005008C9">
        <w:t>that</w:t>
      </w:r>
      <w:r>
        <w:t xml:space="preserve"> everyone could play independently until proved otherwise</w:t>
      </w:r>
      <w:r w:rsidR="008D3816">
        <w:t xml:space="preserve"> – some </w:t>
      </w:r>
      <w:r w:rsidR="00E40CEB">
        <w:t>people surprised us</w:t>
      </w:r>
    </w:p>
    <w:p w:rsidR="00A10C81" w:rsidRDefault="00E40CEB" w:rsidP="0029184D">
      <w:pPr>
        <w:pStyle w:val="ListParagraph"/>
        <w:numPr>
          <w:ilvl w:val="0"/>
          <w:numId w:val="3"/>
        </w:numPr>
      </w:pPr>
      <w:r>
        <w:t>F</w:t>
      </w:r>
      <w:r w:rsidR="005011EB">
        <w:t>inding</w:t>
      </w:r>
      <w:r w:rsidR="005008C9">
        <w:t xml:space="preserve"> </w:t>
      </w:r>
      <w:r>
        <w:t>adaptations</w:t>
      </w:r>
      <w:r w:rsidR="00E71EC3">
        <w:t>,</w:t>
      </w:r>
      <w:r w:rsidR="005011EB">
        <w:t xml:space="preserve"> but not making a fuss about it</w:t>
      </w:r>
    </w:p>
    <w:p w:rsidR="00A10C81" w:rsidRDefault="007B7E96" w:rsidP="00B024B6">
      <w:pPr>
        <w:pStyle w:val="ListParagraph"/>
        <w:numPr>
          <w:ilvl w:val="0"/>
          <w:numId w:val="3"/>
        </w:numPr>
      </w:pPr>
      <w:r>
        <w:t xml:space="preserve">For people </w:t>
      </w:r>
      <w:r w:rsidR="00E40CEB">
        <w:t xml:space="preserve">living </w:t>
      </w:r>
      <w:r>
        <w:t xml:space="preserve">with </w:t>
      </w:r>
      <w:r w:rsidR="00646DC9">
        <w:t>cognitive impairments, such as D</w:t>
      </w:r>
      <w:r>
        <w:t>ementia, explaining things in lots of different ways</w:t>
      </w:r>
      <w:r w:rsidR="00E40CEB">
        <w:t>.</w:t>
      </w:r>
      <w:r w:rsidR="0029184D">
        <w:t xml:space="preserve"> </w:t>
      </w:r>
    </w:p>
    <w:p w:rsidR="007B7E96" w:rsidRDefault="00915AC6" w:rsidP="005008C9">
      <w:pPr>
        <w:pStyle w:val="ListParagraph"/>
        <w:numPr>
          <w:ilvl w:val="0"/>
          <w:numId w:val="3"/>
        </w:numPr>
      </w:pPr>
      <w:r>
        <w:t>Normally, d</w:t>
      </w:r>
      <w:r w:rsidR="00E71EC3">
        <w:t>ouble-c</w:t>
      </w:r>
      <w:r w:rsidR="00E40CEB">
        <w:t xml:space="preserve">hecking </w:t>
      </w:r>
      <w:r w:rsidR="00E71EC3">
        <w:t>whether</w:t>
      </w:r>
      <w:r w:rsidR="00E40CEB">
        <w:t xml:space="preserve"> people not playing </w:t>
      </w:r>
      <w:r w:rsidR="00E71EC3">
        <w:t>wanted</w:t>
      </w:r>
      <w:r w:rsidR="00E40CEB">
        <w:t xml:space="preserve"> to join in when the play came round to them</w:t>
      </w:r>
      <w:r w:rsidR="007B7E96">
        <w:t xml:space="preserve">. </w:t>
      </w:r>
    </w:p>
    <w:p w:rsidR="005008C9" w:rsidRDefault="007B7E96" w:rsidP="005008C9">
      <w:pPr>
        <w:pStyle w:val="ListParagraph"/>
        <w:numPr>
          <w:ilvl w:val="0"/>
          <w:numId w:val="3"/>
        </w:numPr>
      </w:pPr>
      <w:r>
        <w:t xml:space="preserve">But also realising that some people </w:t>
      </w:r>
      <w:r w:rsidR="00E40CEB">
        <w:t>would rather</w:t>
      </w:r>
      <w:r>
        <w:t xml:space="preserve"> watch</w:t>
      </w:r>
      <w:r w:rsidR="00E40CEB">
        <w:t xml:space="preserve"> than play</w:t>
      </w:r>
      <w:r>
        <w:t xml:space="preserve">. </w:t>
      </w:r>
    </w:p>
    <w:p w:rsidR="00646DC9" w:rsidRDefault="00646DC9" w:rsidP="005008C9">
      <w:pPr>
        <w:pStyle w:val="ListParagraph"/>
        <w:numPr>
          <w:ilvl w:val="0"/>
          <w:numId w:val="3"/>
        </w:numPr>
      </w:pPr>
      <w:r>
        <w:lastRenderedPageBreak/>
        <w:t>Ensuring that equipment used was appropriate, e.g. ball collectors are provided for groups where collecting them after use would be a barrier.</w:t>
      </w:r>
    </w:p>
    <w:p w:rsidR="005008C9" w:rsidRDefault="005008C9" w:rsidP="005008C9"/>
    <w:p w:rsidR="008A59D5" w:rsidRPr="008A59D5" w:rsidRDefault="008A59D5" w:rsidP="008A59D5">
      <w:pPr>
        <w:rPr>
          <w:b/>
          <w:color w:val="ED7D31" w:themeColor="accent2"/>
        </w:rPr>
      </w:pPr>
      <w:r w:rsidRPr="008A59D5">
        <w:rPr>
          <w:b/>
          <w:color w:val="ED7D31" w:themeColor="accent2"/>
        </w:rPr>
        <w:t>Ways we tried to</w:t>
      </w:r>
      <w:r>
        <w:rPr>
          <w:b/>
          <w:color w:val="ED7D31" w:themeColor="accent2"/>
        </w:rPr>
        <w:t xml:space="preserve"> </w:t>
      </w:r>
      <w:r w:rsidR="00915AC6">
        <w:rPr>
          <w:b/>
          <w:color w:val="ED7D31" w:themeColor="accent2"/>
        </w:rPr>
        <w:t xml:space="preserve">ensure </w:t>
      </w:r>
      <w:r w:rsidR="00DD1266">
        <w:rPr>
          <w:b/>
          <w:color w:val="ED7D31" w:themeColor="accent2"/>
        </w:rPr>
        <w:t>it</w:t>
      </w:r>
    </w:p>
    <w:p w:rsidR="002C7705" w:rsidRPr="00753B83" w:rsidRDefault="00915AC6" w:rsidP="002C7705">
      <w:pPr>
        <w:rPr>
          <w:b/>
        </w:rPr>
      </w:pPr>
      <w:r w:rsidRPr="00753B83">
        <w:rPr>
          <w:b/>
        </w:rPr>
        <w:t>S</w:t>
      </w:r>
      <w:r w:rsidR="008A59D5" w:rsidRPr="00753B83">
        <w:rPr>
          <w:b/>
        </w:rPr>
        <w:t>trengthen</w:t>
      </w:r>
      <w:r w:rsidRPr="00753B83">
        <w:rPr>
          <w:b/>
        </w:rPr>
        <w:t xml:space="preserve">ed </w:t>
      </w:r>
      <w:r w:rsidR="002C7705" w:rsidRPr="00753B83">
        <w:rPr>
          <w:b/>
        </w:rPr>
        <w:t>communities</w:t>
      </w:r>
    </w:p>
    <w:p w:rsidR="002C7705" w:rsidRDefault="00915AC6" w:rsidP="002C7705">
      <w:pPr>
        <w:pStyle w:val="ListParagraph"/>
        <w:numPr>
          <w:ilvl w:val="0"/>
          <w:numId w:val="5"/>
        </w:numPr>
      </w:pPr>
      <w:r>
        <w:t>Making it clear to r</w:t>
      </w:r>
      <w:r w:rsidR="005008C9">
        <w:t>esidents</w:t>
      </w:r>
      <w:r>
        <w:t xml:space="preserve"> that it is their session, and we were there to facilitate. So letting residents choose which activities to do</w:t>
      </w:r>
      <w:r w:rsidR="00646DC9">
        <w:t>, for example</w:t>
      </w:r>
      <w:r>
        <w:t>.</w:t>
      </w:r>
      <w:r w:rsidR="005008C9">
        <w:t xml:space="preserve"> </w:t>
      </w:r>
    </w:p>
    <w:p w:rsidR="002C7705" w:rsidRDefault="00915AC6" w:rsidP="002C7705">
      <w:pPr>
        <w:pStyle w:val="ListParagraph"/>
        <w:numPr>
          <w:ilvl w:val="0"/>
          <w:numId w:val="5"/>
        </w:numPr>
      </w:pPr>
      <w:r>
        <w:t>Encouraging</w:t>
      </w:r>
      <w:r w:rsidR="002C7705">
        <w:t xml:space="preserve"> residents </w:t>
      </w:r>
      <w:r>
        <w:t>to help out</w:t>
      </w:r>
      <w:r w:rsidR="00753B83">
        <w:t xml:space="preserve"> where safe to do so,</w:t>
      </w:r>
      <w:r>
        <w:t xml:space="preserve"> </w:t>
      </w:r>
      <w:r w:rsidR="002C7705">
        <w:t xml:space="preserve">for example, </w:t>
      </w:r>
      <w:r w:rsidR="00753B83">
        <w:t xml:space="preserve">setting up the room, </w:t>
      </w:r>
      <w:r w:rsidR="002C7705">
        <w:t>collecting balls, adding up</w:t>
      </w:r>
      <w:r w:rsidR="00973F6A">
        <w:t xml:space="preserve"> scores, making tea and coffee.</w:t>
      </w:r>
    </w:p>
    <w:p w:rsidR="00973F6A" w:rsidRDefault="00973F6A" w:rsidP="002C7705">
      <w:pPr>
        <w:pStyle w:val="ListParagraph"/>
        <w:numPr>
          <w:ilvl w:val="0"/>
          <w:numId w:val="5"/>
        </w:numPr>
      </w:pPr>
      <w:r>
        <w:t xml:space="preserve">If there are residents that need to </w:t>
      </w:r>
      <w:r w:rsidR="00F54A5E">
        <w:t>have the activities adapted, for example, hold on to  a chair or use a ramp – after a few sessions I will encourage other residents to help place the chair or ramp so they are able to do this after the 10-week delivery session</w:t>
      </w:r>
    </w:p>
    <w:p w:rsidR="00915AC6" w:rsidRDefault="00915AC6" w:rsidP="002C7705">
      <w:pPr>
        <w:pStyle w:val="ListParagraph"/>
        <w:numPr>
          <w:ilvl w:val="0"/>
          <w:numId w:val="5"/>
        </w:numPr>
      </w:pPr>
      <w:r>
        <w:t>Having a coffee break in the session</w:t>
      </w:r>
    </w:p>
    <w:p w:rsidR="002C7705" w:rsidRDefault="00915AC6" w:rsidP="002C7705">
      <w:pPr>
        <w:pStyle w:val="ListParagraph"/>
        <w:numPr>
          <w:ilvl w:val="0"/>
          <w:numId w:val="5"/>
        </w:numPr>
      </w:pPr>
      <w:r>
        <w:t>Understanding that, while some</w:t>
      </w:r>
      <w:r w:rsidR="002C7705">
        <w:t xml:space="preserve"> sites have </w:t>
      </w:r>
      <w:r w:rsidR="00753B83">
        <w:t xml:space="preserve">an </w:t>
      </w:r>
      <w:r w:rsidR="002C7705">
        <w:t>active social scene</w:t>
      </w:r>
      <w:r>
        <w:t>, at other</w:t>
      </w:r>
      <w:r w:rsidR="00753B83">
        <w:t xml:space="preserve"> sites </w:t>
      </w:r>
      <w:r w:rsidR="002C7705">
        <w:t>groups may be small, this is not a failure</w:t>
      </w:r>
      <w:r>
        <w:t>, it’s a start</w:t>
      </w:r>
      <w:r w:rsidR="002C7705">
        <w:t xml:space="preserve">. </w:t>
      </w:r>
    </w:p>
    <w:p w:rsidR="00646DC9" w:rsidRDefault="00646DC9" w:rsidP="002C7705">
      <w:pPr>
        <w:pStyle w:val="ListParagraph"/>
        <w:numPr>
          <w:ilvl w:val="0"/>
          <w:numId w:val="5"/>
        </w:numPr>
      </w:pPr>
      <w:r>
        <w:t xml:space="preserve">Understanding that we as a delivery agency </w:t>
      </w:r>
      <w:r w:rsidR="007542A3">
        <w:t>are entering the resident’s</w:t>
      </w:r>
      <w:r>
        <w:t xml:space="preserve"> </w:t>
      </w:r>
      <w:r w:rsidR="007542A3">
        <w:t>space, and to act in an appropriate manor when doing this. For example, leaving the communal lounge as we found it.</w:t>
      </w:r>
    </w:p>
    <w:p w:rsidR="007542A3" w:rsidRDefault="007542A3" w:rsidP="002C7705">
      <w:pPr>
        <w:pStyle w:val="ListParagraph"/>
        <w:numPr>
          <w:ilvl w:val="0"/>
          <w:numId w:val="5"/>
        </w:numPr>
      </w:pPr>
      <w:r>
        <w:t xml:space="preserve">Understanding the importance of the social aspect of sessions to make resident’s feel comfortable, for example, the friendly and engaging nature of the instructors is key to resident engagement and enjoyment of sessions. </w:t>
      </w:r>
    </w:p>
    <w:p w:rsidR="00D35801" w:rsidRDefault="00D35801" w:rsidP="005008C9"/>
    <w:p w:rsidR="00F02222" w:rsidRDefault="00DD1266" w:rsidP="005008C9">
      <w:pPr>
        <w:rPr>
          <w:b/>
          <w:color w:val="ED7D31" w:themeColor="accent2"/>
        </w:rPr>
      </w:pPr>
      <w:bookmarkStart w:id="0" w:name="_GoBack"/>
      <w:bookmarkEnd w:id="0"/>
      <w:r w:rsidRPr="00DD1266">
        <w:rPr>
          <w:b/>
          <w:color w:val="ED7D31" w:themeColor="accent2"/>
        </w:rPr>
        <w:t>Ways we tried to</w:t>
      </w:r>
    </w:p>
    <w:p w:rsidR="002C7705" w:rsidRPr="00753B83" w:rsidRDefault="00DD1266" w:rsidP="005008C9">
      <w:pPr>
        <w:rPr>
          <w:b/>
        </w:rPr>
      </w:pPr>
      <w:r>
        <w:rPr>
          <w:noProof/>
          <w:lang w:eastAsia="en-GB"/>
        </w:rPr>
        <mc:AlternateContent>
          <mc:Choice Requires="wps">
            <w:drawing>
              <wp:anchor distT="45720" distB="45720" distL="114300" distR="114300" simplePos="0" relativeHeight="251661312" behindDoc="0" locked="0" layoutInCell="1" allowOverlap="1" wp14:anchorId="0D6172C2" wp14:editId="6E7C30B3">
                <wp:simplePos x="0" y="0"/>
                <wp:positionH relativeFrom="column">
                  <wp:posOffset>3933825</wp:posOffset>
                </wp:positionH>
                <wp:positionV relativeFrom="paragraph">
                  <wp:posOffset>4445</wp:posOffset>
                </wp:positionV>
                <wp:extent cx="2360930" cy="3050540"/>
                <wp:effectExtent l="0" t="0" r="127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50540"/>
                        </a:xfrm>
                        <a:prstGeom prst="rect">
                          <a:avLst/>
                        </a:prstGeom>
                        <a:solidFill>
                          <a:srgbClr val="FFFFFF"/>
                        </a:solidFill>
                        <a:ln w="9525">
                          <a:solidFill>
                            <a:srgbClr val="000000"/>
                          </a:solidFill>
                          <a:miter lim="800000"/>
                          <a:headEnd/>
                          <a:tailEnd/>
                        </a:ln>
                      </wps:spPr>
                      <wps:txbx>
                        <w:txbxContent>
                          <w:p w:rsidR="00F31D88" w:rsidRDefault="00F31D88" w:rsidP="00F31D88">
                            <w:pPr>
                              <w:pStyle w:val="ListParagraph"/>
                              <w:numPr>
                                <w:ilvl w:val="0"/>
                                <w:numId w:val="7"/>
                              </w:numPr>
                            </w:pPr>
                            <w:proofErr w:type="spellStart"/>
                            <w:r w:rsidRPr="00F54A5E">
                              <w:rPr>
                                <w:u w:val="single"/>
                              </w:rPr>
                              <w:t>Boccia</w:t>
                            </w:r>
                            <w:proofErr w:type="spellEnd"/>
                            <w:r w:rsidRPr="00F54A5E">
                              <w:rPr>
                                <w:u w:val="single"/>
                              </w:rPr>
                              <w:t>:</w:t>
                            </w:r>
                            <w:r>
                              <w:t xml:space="preserve"> can be played with a jack or a score mat. Very accessible and works on most surfaces</w:t>
                            </w:r>
                          </w:p>
                          <w:p w:rsidR="00F31D88" w:rsidRDefault="00F54A5E" w:rsidP="00F31D88">
                            <w:pPr>
                              <w:pStyle w:val="ListParagraph"/>
                              <w:numPr>
                                <w:ilvl w:val="0"/>
                                <w:numId w:val="7"/>
                              </w:numPr>
                            </w:pPr>
                            <w:r>
                              <w:rPr>
                                <w:u w:val="single"/>
                              </w:rPr>
                              <w:t>New Age K</w:t>
                            </w:r>
                            <w:r w:rsidR="00F31D88" w:rsidRPr="00F31D88">
                              <w:rPr>
                                <w:u w:val="single"/>
                              </w:rPr>
                              <w:t>urling:</w:t>
                            </w:r>
                            <w:r w:rsidR="00F31D88">
                              <w:t xml:space="preserve"> Suitable for most surfaces except thick carpet (in which case a vinyl mat can be put down).  Pushers available for people who cannot bend down.</w:t>
                            </w:r>
                          </w:p>
                          <w:p w:rsidR="00F31D88" w:rsidRDefault="00F54A5E" w:rsidP="00F31D88">
                            <w:pPr>
                              <w:pStyle w:val="ListParagraph"/>
                              <w:numPr>
                                <w:ilvl w:val="0"/>
                                <w:numId w:val="7"/>
                              </w:numPr>
                            </w:pPr>
                            <w:r>
                              <w:rPr>
                                <w:u w:val="single"/>
                              </w:rPr>
                              <w:t>Short M</w:t>
                            </w:r>
                            <w:r w:rsidR="00F31D88" w:rsidRPr="00F31D88">
                              <w:rPr>
                                <w:u w:val="single"/>
                              </w:rPr>
                              <w:t>at</w:t>
                            </w:r>
                            <w:r>
                              <w:rPr>
                                <w:u w:val="single"/>
                              </w:rPr>
                              <w:t xml:space="preserve"> B</w:t>
                            </w:r>
                            <w:r w:rsidR="00F31D88" w:rsidRPr="00F31D88">
                              <w:rPr>
                                <w:u w:val="single"/>
                              </w:rPr>
                              <w:t>owls:</w:t>
                            </w:r>
                            <w:r w:rsidR="00F31D88">
                              <w:t xml:space="preserve"> More technical as bowls have a ‘bias’.  Depending on the surface you may need to put down a mat, these can be heavy.</w:t>
                            </w:r>
                          </w:p>
                          <w:p w:rsidR="00F31D88" w:rsidRDefault="00F31D88" w:rsidP="00F31D8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6172C2" id="_x0000_t202" coordsize="21600,21600" o:spt="202" path="m,l,21600r21600,l21600,xe">
                <v:stroke joinstyle="miter"/>
                <v:path gradientshapeok="t" o:connecttype="rect"/>
              </v:shapetype>
              <v:shape id="_x0000_s1027" type="#_x0000_t202" style="position:absolute;margin-left:309.75pt;margin-top:.35pt;width:185.9pt;height:2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">
                <v:textbox>
                  <w:txbxContent>
                    <w:p w:rsidR="00F31D88" w:rsidRDefault="00F31D88" w:rsidP="00F31D88">
                      <w:pPr>
                        <w:pStyle w:val="ListParagraph"/>
                        <w:numPr>
                          <w:ilvl w:val="0"/>
                          <w:numId w:val="7"/>
                        </w:numPr>
                      </w:pPr>
                      <w:proofErr w:type="spellStart"/>
                      <w:r w:rsidRPr="00F54A5E">
                        <w:rPr>
                          <w:u w:val="single"/>
                        </w:rPr>
                        <w:t>Boccia</w:t>
                      </w:r>
                      <w:proofErr w:type="spellEnd"/>
                      <w:r w:rsidRPr="00F54A5E">
                        <w:rPr>
                          <w:u w:val="single"/>
                        </w:rPr>
                        <w:t>:</w:t>
                      </w:r>
                      <w:r>
                        <w:t xml:space="preserve"> can be played with a jack or a score mat. Very accessible and works on most surfaces</w:t>
                      </w:r>
                    </w:p>
                    <w:p w:rsidR="00F31D88" w:rsidRDefault="00F54A5E" w:rsidP="00F31D88">
                      <w:pPr>
                        <w:pStyle w:val="ListParagraph"/>
                        <w:numPr>
                          <w:ilvl w:val="0"/>
                          <w:numId w:val="7"/>
                        </w:numPr>
                      </w:pPr>
                      <w:r>
                        <w:rPr>
                          <w:u w:val="single"/>
                        </w:rPr>
                        <w:t xml:space="preserve">New Age </w:t>
                      </w:r>
                      <w:proofErr w:type="spellStart"/>
                      <w:r>
                        <w:rPr>
                          <w:u w:val="single"/>
                        </w:rPr>
                        <w:t>K</w:t>
                      </w:r>
                      <w:r w:rsidR="00F31D88" w:rsidRPr="00F31D88">
                        <w:rPr>
                          <w:u w:val="single"/>
                        </w:rPr>
                        <w:t>urling</w:t>
                      </w:r>
                      <w:proofErr w:type="spellEnd"/>
                      <w:r w:rsidR="00F31D88" w:rsidRPr="00F31D88">
                        <w:rPr>
                          <w:u w:val="single"/>
                        </w:rPr>
                        <w:t>:</w:t>
                      </w:r>
                      <w:r w:rsidR="00F31D88">
                        <w:t xml:space="preserve"> Suitable for most surfaces except thick carpet (in which case a vinyl mat can be put down).  Pushers available for people who cannot bend down.</w:t>
                      </w:r>
                    </w:p>
                    <w:p w:rsidR="00F31D88" w:rsidRDefault="00F54A5E" w:rsidP="00F31D88">
                      <w:pPr>
                        <w:pStyle w:val="ListParagraph"/>
                        <w:numPr>
                          <w:ilvl w:val="0"/>
                          <w:numId w:val="7"/>
                        </w:numPr>
                      </w:pPr>
                      <w:r>
                        <w:rPr>
                          <w:u w:val="single"/>
                        </w:rPr>
                        <w:t>Short M</w:t>
                      </w:r>
                      <w:r w:rsidR="00F31D88" w:rsidRPr="00F31D88">
                        <w:rPr>
                          <w:u w:val="single"/>
                        </w:rPr>
                        <w:t>at</w:t>
                      </w:r>
                      <w:r>
                        <w:rPr>
                          <w:u w:val="single"/>
                        </w:rPr>
                        <w:t xml:space="preserve"> B</w:t>
                      </w:r>
                      <w:r w:rsidR="00F31D88" w:rsidRPr="00F31D88">
                        <w:rPr>
                          <w:u w:val="single"/>
                        </w:rPr>
                        <w:t>owls:</w:t>
                      </w:r>
                      <w:r w:rsidR="00F31D88">
                        <w:t xml:space="preserve"> More technical as bowls have a ‘bias’.  Depending on the surface you may need to put down a mat, these can be heavy.</w:t>
                      </w:r>
                    </w:p>
                    <w:p w:rsidR="00F31D88" w:rsidRDefault="00F31D88" w:rsidP="00F31D88"/>
                  </w:txbxContent>
                </v:textbox>
                <w10:wrap type="square"/>
              </v:shape>
            </w:pict>
          </mc:Fallback>
        </mc:AlternateContent>
      </w:r>
      <w:r w:rsidR="00915AC6" w:rsidRPr="00753B83">
        <w:rPr>
          <w:b/>
        </w:rPr>
        <w:t>Increase p</w:t>
      </w:r>
      <w:r w:rsidR="002C7705" w:rsidRPr="00753B83">
        <w:rPr>
          <w:b/>
        </w:rPr>
        <w:t>hysical activity</w:t>
      </w:r>
    </w:p>
    <w:p w:rsidR="00753B83" w:rsidRDefault="00915AC6" w:rsidP="00753B83">
      <w:pPr>
        <w:pStyle w:val="ListParagraph"/>
        <w:numPr>
          <w:ilvl w:val="0"/>
          <w:numId w:val="6"/>
        </w:numPr>
      </w:pPr>
      <w:r>
        <w:t>Understanding that e</w:t>
      </w:r>
      <w:r w:rsidR="00A92550">
        <w:t>ven very small amounts of physical activity may be very difficult for some residents</w:t>
      </w:r>
      <w:r w:rsidR="002C7705">
        <w:t>.</w:t>
      </w:r>
      <w:r w:rsidR="00A92550">
        <w:t xml:space="preserve"> Rather than setting generic goals, e</w:t>
      </w:r>
      <w:r w:rsidR="00753B83">
        <w:t>xplaining</w:t>
      </w:r>
      <w:r w:rsidR="00A92550">
        <w:t xml:space="preserve"> the benefits of keeping </w:t>
      </w:r>
      <w:r w:rsidR="003938BC">
        <w:t>active in a way that does not detract from the fun of taking part.</w:t>
      </w:r>
    </w:p>
    <w:p w:rsidR="00753B83" w:rsidRDefault="00915AC6" w:rsidP="00A92550">
      <w:pPr>
        <w:pStyle w:val="ListParagraph"/>
        <w:numPr>
          <w:ilvl w:val="0"/>
          <w:numId w:val="6"/>
        </w:numPr>
      </w:pPr>
      <w:r>
        <w:t>Where safe, encouraging residents to progress, for example, by standing up when bowling, or reaching down to pick up their own bowls.</w:t>
      </w:r>
    </w:p>
    <w:p w:rsidR="00753B83" w:rsidRDefault="00753B83" w:rsidP="00A92550">
      <w:pPr>
        <w:pStyle w:val="ListParagraph"/>
        <w:numPr>
          <w:ilvl w:val="0"/>
          <w:numId w:val="6"/>
        </w:numPr>
      </w:pPr>
      <w:r>
        <w:t xml:space="preserve">Recognising small improvements and small changes in </w:t>
      </w:r>
      <w:r w:rsidR="00B75D0D">
        <w:t>activity levels</w:t>
      </w:r>
      <w:r>
        <w:t>, for example, getting up and down out of a chair several times in a session, or walking to a session.</w:t>
      </w:r>
    </w:p>
    <w:p w:rsidR="00753B83" w:rsidRDefault="00753B83" w:rsidP="00753B83">
      <w:pPr>
        <w:pStyle w:val="ListParagraph"/>
        <w:numPr>
          <w:ilvl w:val="0"/>
          <w:numId w:val="6"/>
        </w:numPr>
      </w:pPr>
      <w:r>
        <w:lastRenderedPageBreak/>
        <w:t>Pointing out to residents how much activity or sport they had done in the session</w:t>
      </w:r>
    </w:p>
    <w:p w:rsidR="00753B83" w:rsidRDefault="00753B83" w:rsidP="00753B83">
      <w:pPr>
        <w:pStyle w:val="ListParagraph"/>
        <w:numPr>
          <w:ilvl w:val="0"/>
          <w:numId w:val="6"/>
        </w:numPr>
      </w:pPr>
      <w:r w:rsidRPr="00753B83">
        <w:t>Educating staff about the benefits of physical activity, especially for conditions such as rheumatism.</w:t>
      </w:r>
    </w:p>
    <w:p w:rsidR="008907D3" w:rsidRDefault="00753B83" w:rsidP="00C6047B">
      <w:pPr>
        <w:pStyle w:val="ListParagraph"/>
        <w:numPr>
          <w:ilvl w:val="0"/>
          <w:numId w:val="6"/>
        </w:numPr>
      </w:pPr>
      <w:r w:rsidRPr="002546F0">
        <w:t>Giving residents examples and ideas as to how to include physical</w:t>
      </w:r>
      <w:r w:rsidR="00DD1266" w:rsidRPr="002546F0">
        <w:t xml:space="preserve"> activity into their daily life</w:t>
      </w:r>
      <w:r w:rsidR="00F02222" w:rsidRPr="002546F0">
        <w:t>,</w:t>
      </w:r>
      <w:r w:rsidR="00F02222">
        <w:t xml:space="preserve"> for example, chair based exercises tha</w:t>
      </w:r>
      <w:r w:rsidR="002546F0">
        <w:t>t can be performed</w:t>
      </w:r>
      <w:r w:rsidR="00F02222">
        <w:t xml:space="preserve"> in front of the television of an evening</w:t>
      </w:r>
      <w:r w:rsidR="002546F0">
        <w:t>.</w:t>
      </w:r>
    </w:p>
    <w:p w:rsidR="00C2607A" w:rsidRDefault="00C2607A" w:rsidP="00384373"/>
    <w:sectPr w:rsidR="00C26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F0A"/>
    <w:multiLevelType w:val="hybridMultilevel"/>
    <w:tmpl w:val="7C1C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605F"/>
    <w:multiLevelType w:val="hybridMultilevel"/>
    <w:tmpl w:val="BEA096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7DD2D3B"/>
    <w:multiLevelType w:val="hybridMultilevel"/>
    <w:tmpl w:val="CB18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BA4"/>
    <w:multiLevelType w:val="hybridMultilevel"/>
    <w:tmpl w:val="98CE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92C11"/>
    <w:multiLevelType w:val="hybridMultilevel"/>
    <w:tmpl w:val="9462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544C73"/>
    <w:multiLevelType w:val="hybridMultilevel"/>
    <w:tmpl w:val="4A38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E7100"/>
    <w:multiLevelType w:val="hybridMultilevel"/>
    <w:tmpl w:val="AF5A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141E0"/>
    <w:multiLevelType w:val="hybridMultilevel"/>
    <w:tmpl w:val="F9AA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23"/>
    <w:rsid w:val="000C35B4"/>
    <w:rsid w:val="001B4823"/>
    <w:rsid w:val="002546F0"/>
    <w:rsid w:val="0029184D"/>
    <w:rsid w:val="002C7705"/>
    <w:rsid w:val="00384373"/>
    <w:rsid w:val="003938BC"/>
    <w:rsid w:val="003E0D92"/>
    <w:rsid w:val="003F1138"/>
    <w:rsid w:val="004446FA"/>
    <w:rsid w:val="00476363"/>
    <w:rsid w:val="004D1354"/>
    <w:rsid w:val="004F2AB8"/>
    <w:rsid w:val="005008C9"/>
    <w:rsid w:val="005011EB"/>
    <w:rsid w:val="00516E0D"/>
    <w:rsid w:val="00533782"/>
    <w:rsid w:val="00593AF7"/>
    <w:rsid w:val="00646DC9"/>
    <w:rsid w:val="00693863"/>
    <w:rsid w:val="00741827"/>
    <w:rsid w:val="00753B83"/>
    <w:rsid w:val="007542A3"/>
    <w:rsid w:val="007B7E96"/>
    <w:rsid w:val="007D638A"/>
    <w:rsid w:val="007E4496"/>
    <w:rsid w:val="008907D3"/>
    <w:rsid w:val="008A59D5"/>
    <w:rsid w:val="008D3816"/>
    <w:rsid w:val="00915AC6"/>
    <w:rsid w:val="00973F6A"/>
    <w:rsid w:val="0099300C"/>
    <w:rsid w:val="00A10C81"/>
    <w:rsid w:val="00A451FF"/>
    <w:rsid w:val="00A76C23"/>
    <w:rsid w:val="00A816A9"/>
    <w:rsid w:val="00A92550"/>
    <w:rsid w:val="00B20A2F"/>
    <w:rsid w:val="00B75D0D"/>
    <w:rsid w:val="00C137D3"/>
    <w:rsid w:val="00C2607A"/>
    <w:rsid w:val="00C50354"/>
    <w:rsid w:val="00C71813"/>
    <w:rsid w:val="00D35801"/>
    <w:rsid w:val="00D42CCD"/>
    <w:rsid w:val="00D64B5A"/>
    <w:rsid w:val="00DD1266"/>
    <w:rsid w:val="00E40CEB"/>
    <w:rsid w:val="00E71EC3"/>
    <w:rsid w:val="00F02222"/>
    <w:rsid w:val="00F31D88"/>
    <w:rsid w:val="00F54A5E"/>
    <w:rsid w:val="00F81D4F"/>
    <w:rsid w:val="00F90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E5B83-6B04-42E3-A97A-F778D54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73"/>
    <w:pPr>
      <w:spacing w:after="0" w:line="288"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363"/>
    <w:pPr>
      <w:ind w:left="720"/>
      <w:contextualSpacing/>
    </w:pPr>
  </w:style>
  <w:style w:type="paragraph" w:styleId="Title">
    <w:name w:val="Title"/>
    <w:basedOn w:val="Normal"/>
    <w:next w:val="Normal"/>
    <w:link w:val="TitleChar"/>
    <w:uiPriority w:val="10"/>
    <w:qFormat/>
    <w:rsid w:val="00D64B5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B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Burke (MED - Staff)</dc:creator>
  <cp:keywords/>
  <dc:description/>
  <cp:lastModifiedBy>Hughes, Ryan</cp:lastModifiedBy>
  <cp:revision>2</cp:revision>
  <dcterms:created xsi:type="dcterms:W3CDTF">2017-11-01T10:12:00Z</dcterms:created>
  <dcterms:modified xsi:type="dcterms:W3CDTF">2017-11-01T10:12:00Z</dcterms:modified>
</cp:coreProperties>
</file>